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Arial" w:ascii="Arial" w:hAnsi="Arial"/>
          <w:b/>
          <w:sz w:val="32"/>
          <w:szCs w:val="32"/>
        </w:rPr>
        <w:t>Statistik Erwachsenenteams Bezirk Stuttgart (Stichtag jeweils 15.9.) Stand: 13.07.2019</w:t>
      </w:r>
    </w:p>
    <w:tbl>
      <w:tblPr>
        <w:tblW w:w="14565" w:type="dxa"/>
        <w:jc w:val="left"/>
        <w:tblInd w:w="-5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48" w:type="dxa"/>
          <w:bottom w:w="0" w:type="dxa"/>
          <w:right w:w="108" w:type="dxa"/>
        </w:tblCellMar>
      </w:tblPr>
      <w:tblGrid>
        <w:gridCol w:w="910"/>
        <w:gridCol w:w="696"/>
        <w:gridCol w:w="711"/>
        <w:gridCol w:w="711"/>
        <w:gridCol w:w="713"/>
        <w:gridCol w:w="710"/>
        <w:gridCol w:w="709"/>
        <w:gridCol w:w="709"/>
        <w:gridCol w:w="710"/>
        <w:gridCol w:w="707"/>
        <w:gridCol w:w="714"/>
        <w:gridCol w:w="714"/>
        <w:gridCol w:w="716"/>
        <w:gridCol w:w="714"/>
        <w:gridCol w:w="709"/>
        <w:gridCol w:w="766"/>
        <w:gridCol w:w="740"/>
        <w:gridCol w:w="698"/>
        <w:gridCol w:w="754"/>
        <w:gridCol w:w="750"/>
      </w:tblGrid>
      <w:tr>
        <w:trPr/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b/>
                <w:szCs w:val="24"/>
              </w:rPr>
              <w:t>Saison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b/>
                <w:szCs w:val="24"/>
              </w:rPr>
              <w:t>H BL + RL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b/>
                <w:szCs w:val="24"/>
              </w:rPr>
              <w:t>H OL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b/>
                <w:szCs w:val="24"/>
              </w:rPr>
              <w:t>H VL + VK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i w:val="false"/>
                <w:i w:val="false"/>
                <w:iCs w:val="false"/>
              </w:rPr>
            </w:pPr>
            <w:r>
              <w:rPr>
                <w:rFonts w:cs="Arial" w:ascii="Arial" w:hAnsi="Arial"/>
                <w:b/>
                <w:i w:val="false"/>
                <w:iCs w:val="false"/>
                <w:szCs w:val="24"/>
              </w:rPr>
              <w:t>H LL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b/>
                <w:szCs w:val="24"/>
              </w:rPr>
              <w:t>H LK (BL)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b/>
                <w:szCs w:val="24"/>
              </w:rPr>
              <w:t>H BL (BK)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b/>
                <w:szCs w:val="24"/>
              </w:rPr>
              <w:t>H BK (KL)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b/>
                <w:szCs w:val="24"/>
              </w:rPr>
              <w:t>H KL (KK) A+ B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i w:val="false"/>
                <w:i w:val="false"/>
                <w:iCs w:val="false"/>
              </w:rPr>
            </w:pPr>
            <w:r>
              <w:rPr>
                <w:rFonts w:cs="Arial" w:ascii="Arial" w:hAnsi="Arial"/>
                <w:b/>
                <w:i w:val="false"/>
                <w:iCs w:val="false"/>
                <w:szCs w:val="24"/>
              </w:rPr>
              <w:t>H KL (KK) C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b/>
                <w:szCs w:val="24"/>
              </w:rPr>
              <w:t>H KK (HR)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</w:rPr>
              <w:t>H Sen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  <w:b/>
                <w:b/>
                <w:bCs/>
                <w:i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H ges.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b/>
                <w:szCs w:val="24"/>
              </w:rPr>
              <w:t>D BL + RL + OL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Arial" w:ascii="Arial" w:hAnsi="Arial"/>
                <w:b/>
                <w:szCs w:val="24"/>
              </w:rPr>
              <w:t>D VL + VK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i w:val="false"/>
                <w:i w:val="false"/>
                <w:iCs w:val="false"/>
              </w:rPr>
            </w:pPr>
            <w:r>
              <w:rPr>
                <w:rFonts w:cs="Arial" w:ascii="Arial" w:hAnsi="Arial"/>
                <w:b/>
                <w:i w:val="false"/>
                <w:iCs w:val="false"/>
                <w:szCs w:val="24"/>
              </w:rPr>
              <w:t>D LL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  <w:t>D LK (BL)</w:t>
            </w:r>
          </w:p>
        </w:tc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D BL +BK (KL)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  <w:b/>
                <w:b/>
                <w:bCs/>
                <w:i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D ges.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  <w:b/>
                <w:b/>
                <w:bCs/>
                <w:i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ges.</w:t>
            </w:r>
          </w:p>
        </w:tc>
      </w:tr>
      <w:tr>
        <w:trPr/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2005/06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rFonts w:cs="Arial" w:ascii="Arial" w:hAnsi="Arial"/>
                <w:szCs w:val="24"/>
              </w:rPr>
              <w:t>01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rFonts w:cs="Arial" w:ascii="Arial" w:hAnsi="Arial"/>
                <w:szCs w:val="24"/>
              </w:rPr>
              <w:t>00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rFonts w:cs="Arial" w:ascii="Arial" w:hAnsi="Arial"/>
                <w:szCs w:val="24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rFonts w:cs="Arial" w:ascii="Arial" w:hAnsi="Arial"/>
                <w:szCs w:val="24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rFonts w:cs="Arial" w:ascii="Arial" w:hAnsi="Arial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rFonts w:cs="Arial" w:ascii="Arial" w:hAnsi="Arial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rFonts w:cs="Arial" w:ascii="Arial" w:hAnsi="Arial"/>
                <w:szCs w:val="24"/>
              </w:rPr>
              <w:t>21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rFonts w:cs="Arial" w:ascii="Arial" w:hAnsi="Arial"/>
                <w:szCs w:val="24"/>
              </w:rPr>
              <w:t>39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rFonts w:cs="Arial" w:ascii="Arial" w:hAnsi="Arial"/>
                <w:szCs w:val="24"/>
              </w:rPr>
              <w:t>18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rFonts w:cs="Arial" w:ascii="Arial" w:hAnsi="Arial"/>
                <w:szCs w:val="24"/>
              </w:rPr>
              <w:t>----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12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  <w:b/>
                <w:b/>
                <w:bCs/>
                <w:i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</w:rPr>
              <w:t>108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rFonts w:cs="Arial" w:ascii="Arial" w:hAnsi="Arial"/>
                <w:szCs w:val="24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rFonts w:cs="Arial" w:ascii="Arial" w:hAnsi="Arial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rFonts w:cs="Arial" w:ascii="Arial" w:hAnsi="Arial"/>
                <w:szCs w:val="24"/>
              </w:rPr>
              <w:t>01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rFonts w:cs="Arial" w:ascii="Arial" w:hAnsi="Arial"/>
                <w:szCs w:val="24"/>
              </w:rPr>
              <w:t>02</w:t>
            </w:r>
          </w:p>
        </w:tc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17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  <w:b/>
                <w:b/>
                <w:bCs/>
                <w:i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</w:rPr>
              <w:t>22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  <w:b/>
                <w:b/>
                <w:bCs/>
                <w:i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</w:rPr>
              <w:t>130</w:t>
            </w:r>
          </w:p>
        </w:tc>
      </w:tr>
      <w:tr>
        <w:trPr/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2006/07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rFonts w:cs="Arial" w:ascii="Arial" w:hAnsi="Arial"/>
                <w:szCs w:val="24"/>
              </w:rPr>
              <w:t>01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rFonts w:cs="Arial" w:ascii="Arial" w:hAnsi="Arial"/>
                <w:szCs w:val="24"/>
              </w:rPr>
              <w:t>00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rFonts w:cs="Arial" w:ascii="Arial" w:hAnsi="Arial"/>
                <w:szCs w:val="24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rFonts w:cs="Arial" w:ascii="Arial" w:hAnsi="Arial"/>
                <w:szCs w:val="24"/>
              </w:rPr>
              <w:t>02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rFonts w:cs="Arial" w:ascii="Arial" w:hAnsi="Arial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rFonts w:cs="Arial" w:ascii="Arial" w:hAnsi="Arial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rFonts w:cs="Arial" w:ascii="Arial" w:hAnsi="Arial"/>
                <w:szCs w:val="24"/>
              </w:rPr>
              <w:t>20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rFonts w:cs="Arial" w:ascii="Arial" w:hAnsi="Arial"/>
                <w:szCs w:val="24"/>
              </w:rPr>
              <w:t>40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rFonts w:cs="Arial" w:ascii="Arial" w:hAnsi="Arial"/>
                <w:szCs w:val="24"/>
              </w:rPr>
              <w:t>17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rFonts w:cs="Arial" w:ascii="Arial" w:hAnsi="Arial"/>
                <w:szCs w:val="24"/>
              </w:rPr>
              <w:t>----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13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  <w:b/>
                <w:b/>
                <w:bCs/>
                <w:i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</w:rPr>
              <w:t>109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rFonts w:cs="Arial" w:ascii="Arial" w:hAnsi="Arial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rFonts w:cs="Arial" w:ascii="Arial" w:hAnsi="Arial"/>
                <w:szCs w:val="24"/>
              </w:rPr>
              <w:t>02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rFonts w:cs="Arial" w:ascii="Arial" w:hAnsi="Arial"/>
                <w:szCs w:val="24"/>
              </w:rPr>
              <w:t>00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rFonts w:cs="Arial" w:ascii="Arial" w:hAnsi="Arial"/>
                <w:szCs w:val="24"/>
              </w:rPr>
              <w:t>03</w:t>
            </w:r>
          </w:p>
        </w:tc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15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  <w:b/>
                <w:b/>
                <w:bCs/>
                <w:i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</w:rPr>
              <w:t>21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  <w:b/>
                <w:b/>
                <w:bCs/>
                <w:i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</w:rPr>
              <w:t>130</w:t>
            </w:r>
          </w:p>
        </w:tc>
      </w:tr>
      <w:tr>
        <w:trPr/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2007/08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rFonts w:cs="Arial" w:ascii="Arial" w:hAnsi="Arial"/>
                <w:szCs w:val="24"/>
              </w:rPr>
              <w:t>01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rFonts w:cs="Arial" w:ascii="Arial" w:hAnsi="Arial"/>
                <w:szCs w:val="24"/>
              </w:rPr>
              <w:t>00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rFonts w:cs="Arial" w:ascii="Arial" w:hAnsi="Arial"/>
                <w:szCs w:val="24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rFonts w:cs="Arial" w:ascii="Arial" w:hAnsi="Arial"/>
                <w:szCs w:val="24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rFonts w:cs="Arial" w:ascii="Arial" w:hAnsi="Arial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rFonts w:cs="Arial" w:ascii="Arial" w:hAnsi="Arial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rFonts w:cs="Arial" w:ascii="Arial" w:hAnsi="Arial"/>
                <w:szCs w:val="24"/>
              </w:rPr>
              <w:t>20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rFonts w:cs="Arial" w:ascii="Arial" w:hAnsi="Arial"/>
                <w:szCs w:val="24"/>
              </w:rPr>
              <w:t>40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rFonts w:cs="Arial" w:ascii="Arial" w:hAnsi="Arial"/>
                <w:szCs w:val="24"/>
              </w:rPr>
              <w:t>17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rFonts w:cs="Arial" w:ascii="Arial" w:hAnsi="Arial"/>
                <w:szCs w:val="24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12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  <w:b/>
                <w:b/>
                <w:bCs/>
                <w:i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</w:rPr>
              <w:t>115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rFonts w:cs="Arial" w:ascii="Arial" w:hAnsi="Arial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rFonts w:cs="Arial" w:ascii="Arial" w:hAnsi="Arial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rFonts w:cs="Arial" w:ascii="Arial" w:hAnsi="Arial"/>
                <w:szCs w:val="24"/>
              </w:rPr>
              <w:t>01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rFonts w:cs="Arial" w:ascii="Arial" w:hAnsi="Arial"/>
                <w:szCs w:val="24"/>
              </w:rPr>
              <w:t>03</w:t>
            </w:r>
          </w:p>
        </w:tc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14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  <w:b/>
                <w:b/>
                <w:bCs/>
                <w:i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</w:rPr>
              <w:t>20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  <w:b/>
                <w:b/>
                <w:bCs/>
                <w:i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</w:rPr>
              <w:t>135</w:t>
            </w:r>
          </w:p>
        </w:tc>
      </w:tr>
      <w:tr>
        <w:trPr/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2008/09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rFonts w:cs="Arial" w:ascii="Arial" w:hAnsi="Arial"/>
                <w:szCs w:val="24"/>
              </w:rPr>
              <w:t>01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rFonts w:cs="Arial" w:ascii="Arial" w:hAnsi="Arial"/>
                <w:szCs w:val="24"/>
              </w:rPr>
              <w:t>00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rFonts w:cs="Arial" w:ascii="Arial" w:hAnsi="Arial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rFonts w:cs="Arial" w:ascii="Arial" w:hAnsi="Arial"/>
                <w:szCs w:val="24"/>
              </w:rPr>
              <w:t>02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rFonts w:cs="Arial" w:ascii="Arial" w:hAnsi="Arial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rFonts w:cs="Arial" w:ascii="Arial" w:hAnsi="Arial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rFonts w:cs="Arial" w:ascii="Arial" w:hAnsi="Arial"/>
                <w:szCs w:val="24"/>
              </w:rPr>
              <w:t>20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rFonts w:cs="Arial" w:ascii="Arial" w:hAnsi="Arial"/>
                <w:szCs w:val="24"/>
              </w:rPr>
              <w:t>39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rFonts w:cs="Arial" w:ascii="Arial" w:hAnsi="Arial"/>
                <w:szCs w:val="24"/>
              </w:rPr>
              <w:t>19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rFonts w:cs="Arial" w:ascii="Arial" w:hAnsi="Arial"/>
                <w:szCs w:val="24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12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  <w:b/>
                <w:b/>
                <w:bCs/>
                <w:i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</w:rPr>
              <w:t>115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rFonts w:cs="Arial" w:ascii="Arial" w:hAnsi="Arial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rFonts w:cs="Arial" w:ascii="Arial" w:hAnsi="Arial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rFonts w:cs="Arial" w:ascii="Arial" w:hAnsi="Arial"/>
                <w:szCs w:val="24"/>
              </w:rPr>
              <w:t>00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rFonts w:cs="Arial" w:ascii="Arial" w:hAnsi="Arial"/>
                <w:szCs w:val="24"/>
              </w:rPr>
              <w:t>03</w:t>
            </w:r>
          </w:p>
        </w:tc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15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  <w:b/>
                <w:b/>
                <w:bCs/>
                <w:i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</w:rPr>
              <w:t>19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  <w:b/>
                <w:b/>
                <w:bCs/>
                <w:i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</w:rPr>
              <w:t>134</w:t>
            </w:r>
          </w:p>
        </w:tc>
      </w:tr>
      <w:tr>
        <w:trPr/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2009/10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rFonts w:cs="Arial" w:ascii="Arial" w:hAnsi="Arial"/>
                <w:szCs w:val="24"/>
              </w:rPr>
              <w:t>01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rFonts w:cs="Arial" w:ascii="Arial" w:hAnsi="Arial"/>
                <w:szCs w:val="24"/>
              </w:rPr>
              <w:t>00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rFonts w:cs="Arial" w:ascii="Arial" w:hAnsi="Arial"/>
                <w:szCs w:val="24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rFonts w:cs="Arial" w:ascii="Arial" w:hAnsi="Arial"/>
                <w:szCs w:val="24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rFonts w:cs="Arial" w:ascii="Arial" w:hAnsi="Arial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rFonts w:cs="Arial" w:ascii="Arial" w:hAnsi="Arial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rFonts w:cs="Arial" w:ascii="Arial" w:hAnsi="Arial"/>
                <w:szCs w:val="24"/>
              </w:rPr>
              <w:t>20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rFonts w:cs="Arial" w:ascii="Arial" w:hAnsi="Arial"/>
                <w:szCs w:val="24"/>
              </w:rPr>
              <w:t>41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rFonts w:cs="Arial" w:ascii="Arial" w:hAnsi="Arial"/>
                <w:szCs w:val="24"/>
              </w:rPr>
              <w:t>20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rFonts w:cs="Arial" w:ascii="Arial" w:hAnsi="Arial"/>
                <w:szCs w:val="24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10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  <w:b/>
                <w:b/>
                <w:bCs/>
                <w:i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</w:rPr>
              <w:t>119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rFonts w:cs="Arial" w:ascii="Arial" w:hAnsi="Arial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rFonts w:cs="Arial" w:ascii="Arial" w:hAnsi="Arial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rFonts w:cs="Arial" w:ascii="Arial" w:hAnsi="Arial"/>
                <w:szCs w:val="24"/>
              </w:rPr>
              <w:t>00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rFonts w:cs="Arial" w:ascii="Arial" w:hAnsi="Arial"/>
                <w:szCs w:val="24"/>
              </w:rPr>
              <w:t>04</w:t>
            </w:r>
          </w:p>
        </w:tc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15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  <w:b/>
                <w:b/>
                <w:bCs/>
                <w:i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</w:rPr>
              <w:t>20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  <w:b/>
                <w:b/>
                <w:bCs/>
                <w:i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</w:rPr>
              <w:t>139</w:t>
            </w:r>
          </w:p>
        </w:tc>
      </w:tr>
      <w:tr>
        <w:trPr/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2010/11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rFonts w:cs="Arial" w:ascii="Arial" w:hAnsi="Arial"/>
                <w:szCs w:val="24"/>
              </w:rPr>
              <w:t>01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rFonts w:cs="Arial" w:ascii="Arial" w:hAnsi="Arial"/>
                <w:szCs w:val="24"/>
              </w:rPr>
              <w:t>00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rFonts w:cs="Arial" w:ascii="Arial" w:hAnsi="Arial"/>
                <w:szCs w:val="24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rFonts w:cs="Arial" w:ascii="Arial" w:hAnsi="Arial"/>
                <w:szCs w:val="24"/>
              </w:rPr>
              <w:t>02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rFonts w:cs="Arial" w:ascii="Arial" w:hAnsi="Arial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rFonts w:cs="Arial" w:ascii="Arial" w:hAnsi="Arial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rFonts w:cs="Arial" w:ascii="Arial" w:hAnsi="Arial"/>
                <w:szCs w:val="24"/>
              </w:rPr>
              <w:t>20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rFonts w:cs="Arial" w:ascii="Arial" w:hAnsi="Arial"/>
                <w:szCs w:val="24"/>
              </w:rPr>
              <w:t>40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rFonts w:cs="Arial" w:ascii="Arial" w:hAnsi="Arial"/>
                <w:szCs w:val="24"/>
              </w:rPr>
              <w:t>23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rFonts w:cs="Arial" w:ascii="Arial" w:hAnsi="Arial"/>
                <w:szCs w:val="24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06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  <w:b/>
                <w:b/>
                <w:bCs/>
                <w:i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</w:rPr>
              <w:t>118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rFonts w:cs="Arial" w:ascii="Arial" w:hAnsi="Arial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rFonts w:cs="Arial" w:ascii="Arial" w:hAnsi="Arial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rFonts w:cs="Arial" w:ascii="Arial" w:hAnsi="Arial"/>
                <w:szCs w:val="24"/>
              </w:rPr>
              <w:t>01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rFonts w:cs="Arial" w:ascii="Arial" w:hAnsi="Arial"/>
                <w:szCs w:val="24"/>
              </w:rPr>
              <w:t>02</w:t>
            </w:r>
          </w:p>
        </w:tc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13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  <w:b/>
                <w:b/>
                <w:bCs/>
                <w:i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</w:rPr>
              <w:t>17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  <w:b/>
                <w:b/>
                <w:bCs/>
                <w:i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</w:rPr>
              <w:t>135</w:t>
            </w:r>
          </w:p>
        </w:tc>
      </w:tr>
      <w:tr>
        <w:trPr/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2011/12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rFonts w:cs="Arial" w:ascii="Arial" w:hAnsi="Arial"/>
                <w:szCs w:val="24"/>
              </w:rPr>
              <w:t>01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rFonts w:cs="Arial" w:ascii="Arial" w:hAnsi="Arial"/>
                <w:szCs w:val="24"/>
              </w:rPr>
              <w:t>00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rFonts w:cs="Arial" w:ascii="Arial" w:hAnsi="Arial"/>
                <w:szCs w:val="24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rFonts w:cs="Arial" w:ascii="Arial" w:hAnsi="Arial"/>
                <w:szCs w:val="24"/>
              </w:rPr>
              <w:t>03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rFonts w:cs="Arial" w:ascii="Arial" w:hAnsi="Arial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rFonts w:cs="Arial" w:ascii="Arial" w:hAnsi="Arial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rFonts w:cs="Arial" w:ascii="Arial" w:hAnsi="Arial"/>
                <w:szCs w:val="24"/>
              </w:rPr>
              <w:t>20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rFonts w:cs="Arial" w:ascii="Arial" w:hAnsi="Arial"/>
                <w:szCs w:val="24"/>
              </w:rPr>
              <w:t>40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rFonts w:cs="Arial" w:ascii="Arial" w:hAnsi="Arial"/>
                <w:szCs w:val="24"/>
              </w:rPr>
              <w:t>22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rFonts w:cs="Arial" w:ascii="Arial" w:hAnsi="Arial"/>
                <w:szCs w:val="24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06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  <w:b/>
                <w:b/>
                <w:bCs/>
                <w:i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</w:rPr>
              <w:t>115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rFonts w:cs="Arial" w:ascii="Arial" w:hAnsi="Arial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rFonts w:cs="Arial" w:ascii="Arial" w:hAnsi="Arial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rFonts w:cs="Arial" w:ascii="Arial" w:hAnsi="Arial"/>
                <w:szCs w:val="24"/>
              </w:rPr>
              <w:t>01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rFonts w:cs="Arial" w:ascii="Arial" w:hAnsi="Arial"/>
                <w:szCs w:val="24"/>
              </w:rPr>
              <w:t>02</w:t>
            </w:r>
          </w:p>
        </w:tc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14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  <w:b/>
                <w:b/>
                <w:bCs/>
                <w:i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</w:rPr>
              <w:t>18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  <w:b/>
                <w:b/>
                <w:bCs/>
                <w:i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</w:rPr>
              <w:t>133</w:t>
            </w:r>
          </w:p>
        </w:tc>
      </w:tr>
      <w:tr>
        <w:trPr/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2012/13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rFonts w:cs="Arial" w:ascii="Arial" w:hAnsi="Arial"/>
                <w:szCs w:val="24"/>
              </w:rPr>
              <w:t>01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rFonts w:cs="Arial" w:ascii="Arial" w:hAnsi="Arial"/>
                <w:szCs w:val="24"/>
              </w:rPr>
              <w:t>00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rFonts w:cs="Arial" w:ascii="Arial" w:hAnsi="Arial"/>
                <w:szCs w:val="24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rFonts w:cs="Arial" w:ascii="Arial" w:hAnsi="Arial"/>
                <w:szCs w:val="24"/>
              </w:rPr>
              <w:t>02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rFonts w:cs="Arial" w:ascii="Arial" w:hAnsi="Arial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rFonts w:cs="Arial" w:ascii="Arial" w:hAnsi="Arial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rFonts w:cs="Arial" w:ascii="Arial" w:hAnsi="Arial"/>
                <w:szCs w:val="24"/>
              </w:rPr>
              <w:t>20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rFonts w:cs="Arial" w:ascii="Arial" w:hAnsi="Arial"/>
                <w:szCs w:val="24"/>
              </w:rPr>
              <w:t>40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rFonts w:cs="Arial" w:ascii="Arial" w:hAnsi="Arial"/>
                <w:szCs w:val="24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rFonts w:cs="Arial" w:ascii="Arial" w:hAnsi="Arial"/>
                <w:szCs w:val="24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06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  <w:b/>
                <w:b/>
                <w:bCs/>
                <w:i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</w:rPr>
              <w:t>111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rFonts w:cs="Arial" w:ascii="Arial" w:hAnsi="Arial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rFonts w:cs="Arial" w:ascii="Arial" w:hAnsi="Arial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rFonts w:cs="Arial" w:ascii="Arial" w:hAnsi="Arial"/>
                <w:szCs w:val="24"/>
              </w:rPr>
              <w:t>01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rFonts w:cs="Arial" w:ascii="Arial" w:hAnsi="Arial"/>
                <w:szCs w:val="24"/>
              </w:rPr>
              <w:t>02</w:t>
            </w:r>
          </w:p>
        </w:tc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14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  <w:b/>
                <w:b/>
                <w:bCs/>
                <w:i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</w:rPr>
              <w:t>18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  <w:b/>
                <w:b/>
                <w:bCs/>
                <w:i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</w:rPr>
              <w:t>129</w:t>
            </w:r>
          </w:p>
        </w:tc>
      </w:tr>
      <w:tr>
        <w:trPr/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2013/14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rFonts w:cs="Arial" w:ascii="Arial" w:hAnsi="Arial"/>
                <w:szCs w:val="24"/>
              </w:rPr>
              <w:t>01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rFonts w:cs="Arial" w:ascii="Arial" w:hAnsi="Arial"/>
                <w:szCs w:val="24"/>
              </w:rPr>
              <w:t>01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rFonts w:cs="Arial" w:ascii="Arial" w:hAnsi="Arial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rFonts w:cs="Arial" w:ascii="Arial" w:hAnsi="Arial"/>
                <w:szCs w:val="24"/>
              </w:rPr>
              <w:t>02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rFonts w:cs="Arial" w:ascii="Arial" w:hAnsi="Arial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rFonts w:cs="Arial" w:ascii="Arial" w:hAnsi="Arial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rFonts w:cs="Arial" w:ascii="Arial" w:hAnsi="Arial"/>
                <w:szCs w:val="24"/>
              </w:rPr>
              <w:t>20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rFonts w:cs="Arial" w:ascii="Arial" w:hAnsi="Arial"/>
                <w:szCs w:val="24"/>
              </w:rPr>
              <w:t>40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rFonts w:cs="Arial" w:ascii="Arial" w:hAnsi="Arial"/>
                <w:szCs w:val="24"/>
              </w:rPr>
              <w:t>17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rFonts w:cs="Arial" w:ascii="Arial" w:hAnsi="Arial"/>
                <w:szCs w:val="24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07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  <w:b/>
                <w:b/>
                <w:bCs/>
                <w:i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</w:rPr>
              <w:t>112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rFonts w:cs="Arial" w:ascii="Arial" w:hAnsi="Arial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rFonts w:cs="Arial" w:ascii="Arial" w:hAnsi="Arial"/>
                <w:szCs w:val="24"/>
              </w:rPr>
              <w:t>02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rFonts w:cs="Arial" w:ascii="Arial" w:hAnsi="Arial"/>
                <w:szCs w:val="24"/>
              </w:rPr>
              <w:t>00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rFonts w:cs="Arial" w:ascii="Arial" w:hAnsi="Arial"/>
                <w:szCs w:val="24"/>
              </w:rPr>
              <w:t>04</w:t>
            </w:r>
          </w:p>
        </w:tc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12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  <w:b/>
                <w:b/>
                <w:bCs/>
                <w:i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</w:rPr>
              <w:t>18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  <w:b/>
                <w:b/>
                <w:bCs/>
                <w:i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</w:rPr>
              <w:t>130</w:t>
            </w:r>
          </w:p>
        </w:tc>
      </w:tr>
      <w:tr>
        <w:trPr/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2014/15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rFonts w:cs="Arial" w:ascii="Arial" w:hAnsi="Arial"/>
                <w:szCs w:val="24"/>
              </w:rPr>
              <w:t>01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rFonts w:cs="Arial" w:ascii="Arial" w:hAnsi="Arial"/>
                <w:szCs w:val="24"/>
              </w:rPr>
              <w:t>01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rFonts w:cs="Arial" w:ascii="Arial" w:hAnsi="Arial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rFonts w:cs="Arial" w:ascii="Arial" w:hAnsi="Arial"/>
                <w:szCs w:val="24"/>
              </w:rPr>
              <w:t>02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rFonts w:cs="Arial" w:ascii="Arial" w:hAnsi="Arial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rFonts w:cs="Arial" w:ascii="Arial" w:hAnsi="Arial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rFonts w:cs="Arial" w:ascii="Arial" w:hAnsi="Arial"/>
                <w:szCs w:val="24"/>
              </w:rPr>
              <w:t>20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rFonts w:cs="Arial" w:ascii="Arial" w:hAnsi="Arial"/>
                <w:szCs w:val="24"/>
              </w:rPr>
              <w:t>40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rFonts w:cs="Arial" w:ascii="Arial" w:hAnsi="Arial"/>
                <w:szCs w:val="24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rFonts w:cs="Arial" w:ascii="Arial" w:hAnsi="Arial"/>
                <w:szCs w:val="24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05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  <w:b/>
                <w:b/>
                <w:bCs/>
                <w:i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</w:rPr>
              <w:t>110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rFonts w:cs="Arial" w:ascii="Arial" w:hAnsi="Arial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rFonts w:cs="Arial" w:ascii="Arial" w:hAnsi="Arial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rFonts w:cs="Arial" w:ascii="Arial" w:hAnsi="Arial"/>
                <w:szCs w:val="24"/>
              </w:rPr>
              <w:t>01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rFonts w:cs="Arial" w:ascii="Arial" w:hAnsi="Arial"/>
                <w:szCs w:val="24"/>
              </w:rPr>
              <w:t>02</w:t>
            </w:r>
          </w:p>
        </w:tc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10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  <w:b/>
                <w:b/>
                <w:bCs/>
                <w:i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</w:rPr>
              <w:t>15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  <w:b/>
                <w:b/>
                <w:bCs/>
                <w:i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</w:rPr>
              <w:t>125</w:t>
            </w:r>
          </w:p>
        </w:tc>
      </w:tr>
      <w:tr>
        <w:trPr/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2015/16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rFonts w:cs="Arial" w:ascii="Arial" w:hAnsi="Arial"/>
                <w:szCs w:val="24"/>
              </w:rPr>
              <w:t>01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rFonts w:cs="Arial" w:ascii="Arial" w:hAnsi="Arial"/>
                <w:szCs w:val="24"/>
              </w:rPr>
              <w:t>01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rFonts w:cs="Arial" w:ascii="Arial" w:hAnsi="Arial"/>
                <w:szCs w:val="24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rFonts w:cs="Arial" w:ascii="Arial" w:hAnsi="Arial"/>
                <w:szCs w:val="24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rFonts w:cs="Arial" w:ascii="Arial" w:hAnsi="Arial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rFonts w:cs="Arial" w:ascii="Arial" w:hAnsi="Arial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rFonts w:cs="Arial" w:ascii="Arial" w:hAnsi="Arial"/>
                <w:szCs w:val="24"/>
              </w:rPr>
              <w:t>20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rFonts w:cs="Arial" w:ascii="Arial" w:hAnsi="Arial"/>
                <w:szCs w:val="24"/>
              </w:rPr>
              <w:t>40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rFonts w:cs="Arial" w:ascii="Arial" w:hAnsi="Arial"/>
                <w:szCs w:val="24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rFonts w:cs="Arial" w:ascii="Arial" w:hAnsi="Arial"/>
                <w:szCs w:val="24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03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  <w:b/>
                <w:b/>
                <w:bCs/>
                <w:i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</w:rPr>
              <w:t>107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rFonts w:cs="Arial" w:ascii="Arial" w:hAnsi="Arial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rFonts w:cs="Arial" w:ascii="Arial" w:hAnsi="Arial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rFonts w:cs="Arial" w:ascii="Arial" w:hAnsi="Arial"/>
                <w:szCs w:val="24"/>
              </w:rPr>
              <w:t>01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rFonts w:cs="Arial" w:ascii="Arial" w:hAnsi="Arial"/>
                <w:szCs w:val="24"/>
              </w:rPr>
              <w:t>02</w:t>
            </w:r>
          </w:p>
        </w:tc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10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  <w:b/>
                <w:b/>
                <w:bCs/>
                <w:i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</w:rPr>
              <w:t>15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  <w:b/>
                <w:b/>
                <w:bCs/>
                <w:i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</w:rPr>
              <w:t>122</w:t>
            </w:r>
          </w:p>
        </w:tc>
      </w:tr>
      <w:tr>
        <w:trPr/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2016/17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rFonts w:cs="Arial" w:ascii="Arial" w:hAnsi="Arial"/>
                <w:szCs w:val="24"/>
              </w:rPr>
              <w:t>01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01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06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rFonts w:cs="Arial" w:ascii="Arial" w:hAnsi="Arial"/>
                <w:szCs w:val="24"/>
              </w:rPr>
              <w:t>20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40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03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  <w:b/>
                <w:b/>
                <w:bCs/>
                <w:i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</w:rPr>
              <w:t>105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01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0</w:t>
            </w:r>
            <w:r>
              <w:rPr>
                <w:rFonts w:ascii="Arial" w:hAnsi="Arial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02</w:t>
            </w:r>
          </w:p>
        </w:tc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11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  <w:b/>
                <w:b/>
                <w:bCs/>
                <w:i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</w:rPr>
              <w:t>18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ascii="Arial" w:hAnsi="Arial"/>
                <w:b/>
                <w:bCs/>
                <w:i/>
                <w:iCs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</w:rPr>
              <w:t>12</w:t>
            </w:r>
            <w:r>
              <w:rPr>
                <w:rFonts w:ascii="Arial" w:hAnsi="Arial"/>
                <w:b/>
                <w:bCs/>
                <w:i/>
                <w:iCs/>
              </w:rPr>
              <w:t>1</w:t>
            </w:r>
          </w:p>
        </w:tc>
      </w:tr>
      <w:tr>
        <w:trPr/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2017/18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rFonts w:cs="Arial" w:ascii="Arial" w:hAnsi="Arial"/>
                <w:szCs w:val="24"/>
              </w:rPr>
              <w:t>01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01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rFonts w:cs="Arial" w:ascii="Arial" w:hAnsi="Arial"/>
                <w:szCs w:val="24"/>
              </w:rPr>
              <w:t>20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42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03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  <w:b/>
                <w:b/>
                <w:bCs/>
                <w:i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</w:rPr>
              <w:t>106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01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01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03</w:t>
            </w:r>
          </w:p>
        </w:tc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08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  <w:b/>
                <w:b/>
                <w:bCs/>
                <w:i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</w:rPr>
              <w:t>14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  <w:b/>
                <w:b/>
                <w:bCs/>
                <w:i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</w:rPr>
              <w:t>120</w:t>
            </w:r>
          </w:p>
        </w:tc>
      </w:tr>
      <w:tr>
        <w:trPr/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2018/19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rFonts w:cs="Arial" w:ascii="Arial" w:hAnsi="Arial"/>
                <w:szCs w:val="24"/>
              </w:rPr>
              <w:t>01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01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02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19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40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15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02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  <w:b/>
                <w:b/>
                <w:bCs/>
                <w:i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</w:rPr>
              <w:t>107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01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02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04</w:t>
            </w:r>
          </w:p>
        </w:tc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06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  <w:b/>
                <w:b/>
                <w:bCs/>
                <w:i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</w:rPr>
              <w:t>14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  <w:b/>
                <w:b/>
                <w:bCs/>
                <w:i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</w:rPr>
              <w:t>121</w:t>
            </w:r>
          </w:p>
        </w:tc>
      </w:tr>
      <w:tr>
        <w:trPr/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2019/20</w:t>
            </w:r>
          </w:p>
        </w:tc>
        <w:tc>
          <w:tcPr>
            <w:tcW w:w="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01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01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</w:rPr>
              <w:t>02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20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40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15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02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</w:rPr>
              <w:t>106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02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</w:rPr>
              <w:t>02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</w:rPr>
              <w:t>02</w:t>
            </w:r>
          </w:p>
        </w:tc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08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</w:rPr>
              <w:t>15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</w:rPr>
              <w:t>121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orient="landscape" w:w="16838" w:h="11906"/>
      <w:pgMar w:left="1134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de-DE" w:eastAsia="zh-CN" w:bidi="ar-SA"/>
    </w:rPr>
  </w:style>
  <w:style w:type="character" w:styleId="AbsatzStandardschriftart">
    <w:name w:val="Absatz-Standardschriftart"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TabellenInhalt">
    <w:name w:val="Tabellen Inhalt"/>
    <w:basedOn w:val="Normal"/>
    <w:qFormat/>
    <w:pPr>
      <w:suppressLineNumbers/>
    </w:pPr>
    <w:rPr/>
  </w:style>
  <w:style w:type="paragraph" w:styleId="Tabellenberschrift">
    <w:name w:val="Tabellen Überschrift"/>
    <w:basedOn w:val="TabellenInhalt"/>
    <w:qFormat/>
    <w:pPr>
      <w:suppressLineNumbers/>
      <w:jc w:val="center"/>
    </w:pPr>
    <w:rPr>
      <w:b/>
      <w:bCs/>
    </w:rPr>
  </w:style>
  <w:style w:type="paragraph" w:styleId="Tabelleninhalt1">
    <w:name w:val="Tabelleninhalt"/>
    <w:basedOn w:val="Normal"/>
    <w:qFormat/>
    <w:pPr>
      <w:suppressLineNumbers/>
    </w:pPr>
    <w:rPr/>
  </w:style>
  <w:style w:type="paragraph" w:styleId="Tabellenberschrift1">
    <w:name w:val="Tabellenüberschrift"/>
    <w:basedOn w:val="Tabelleninhalt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Application>LibreOffice/6.1.6.3$Windows_X86_64 LibreOffice_project/5896ab1714085361c45cf540f76f60673dd96a72</Application>
  <Pages>1</Pages>
  <Words>369</Words>
  <Characters>910</Characters>
  <CharactersWithSpaces>1244</CharactersWithSpaces>
  <Paragraphs>321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2014-06-11T18:25:00Z</dcterms:created>
  <dc:creator>Walter Mauch</dc:creator>
  <dc:description/>
  <dc:language>de-DE</dc:language>
  <cp:lastModifiedBy/>
  <cp:lastPrinted>2019-07-10T11:58:15Z</cp:lastPrinted>
  <dcterms:modified xsi:type="dcterms:W3CDTF">2019-07-16T23:06:18Z</dcterms:modified>
  <cp:revision>37</cp:revision>
  <dc:subject/>
  <dc:title/>
</cp:coreProperties>
</file>